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A02BBF" w:rsidRPr="0050111C" w:rsidRDefault="00A02BBF" w:rsidP="00A02BBF">
      <w:pPr>
        <w:pStyle w:val="Title"/>
      </w:pPr>
      <w:r w:rsidRPr="0050111C">
        <w:t>Quicken for Windows Conversion Instructions</w:t>
      </w:r>
    </w:p>
    <w:p w:rsidR="00C72F30" w:rsidRDefault="007834F2" w:rsidP="00A02BBF">
      <w:pPr>
        <w:pStyle w:val="Subtitle"/>
      </w:pPr>
      <w:r>
        <w:t>Quicken for Windows 2011</w:t>
      </w:r>
      <w:r w:rsidR="00A02BBF">
        <w:t>-</w:t>
      </w:r>
      <w:r w:rsidR="00D105FA">
        <w:t>201</w:t>
      </w:r>
      <w:r w:rsidR="009A07C6">
        <w:t>4</w:t>
      </w:r>
      <w:r w:rsidR="00A02BBF" w:rsidRPr="0050111C">
        <w:t xml:space="preserve"> </w:t>
      </w:r>
    </w:p>
    <w:p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rsidR="00AC3516" w:rsidRDefault="00AC3516" w:rsidP="002D0100">
      <w:pPr>
        <w:pStyle w:val="Subtitle"/>
      </w:pPr>
    </w:p>
    <w:p w:rsidR="005A07CA" w:rsidRPr="005A07CA" w:rsidRDefault="005A07CA" w:rsidP="005A07CA">
      <w:pPr>
        <w:pStyle w:val="H1Para"/>
      </w:pPr>
    </w:p>
    <w:p w:rsidR="005A07CA" w:rsidRPr="005A07CA" w:rsidRDefault="005A07CA" w:rsidP="005A07CA">
      <w:pPr>
        <w:pStyle w:val="H1Para"/>
        <w:sectPr w:rsidR="005A07CA" w:rsidRPr="005A07CA" w:rsidSect="00AA79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97"/>
      <w:r>
        <w:lastRenderedPageBreak/>
        <w:t xml:space="preserve">Table of </w:t>
      </w:r>
      <w:r w:rsidR="00703B19" w:rsidRPr="008E2026">
        <w:t>Contents</w:t>
      </w:r>
      <w:bookmarkEnd w:id="0"/>
      <w:bookmarkEnd w:id="1"/>
    </w:p>
    <w:p w:rsidR="005A07CA" w:rsidRDefault="0046187C">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34C8F">
        <w:rPr>
          <w:i/>
          <w:iCs/>
        </w:rPr>
        <w:instrText xml:space="preserve"> TOC \o "1-2" \t "Heading 3,3,H3,4,H2 Task,3,H2 Step,3" </w:instrText>
      </w:r>
      <w:r>
        <w:rPr>
          <w:i/>
          <w:iCs/>
        </w:rPr>
        <w:fldChar w:fldCharType="separate"/>
      </w:r>
      <w:r w:rsidR="005A07CA">
        <w:rPr>
          <w:noProof/>
        </w:rPr>
        <w:t>Table of Contents</w:t>
      </w:r>
      <w:r w:rsidR="005A07CA">
        <w:rPr>
          <w:noProof/>
        </w:rPr>
        <w:tab/>
      </w:r>
      <w:r w:rsidR="005A07CA">
        <w:rPr>
          <w:noProof/>
        </w:rPr>
        <w:fldChar w:fldCharType="begin"/>
      </w:r>
      <w:r w:rsidR="005A07CA">
        <w:rPr>
          <w:noProof/>
        </w:rPr>
        <w:instrText xml:space="preserve"> PAGEREF _Toc359405397 \h </w:instrText>
      </w:r>
      <w:r w:rsidR="005A07CA">
        <w:rPr>
          <w:noProof/>
        </w:rPr>
      </w:r>
      <w:r w:rsidR="005A07CA">
        <w:rPr>
          <w:noProof/>
        </w:rPr>
        <w:fldChar w:fldCharType="separate"/>
      </w:r>
      <w:r w:rsidR="005A07CA">
        <w:rPr>
          <w:noProof/>
        </w:rPr>
        <w:t>2</w:t>
      </w:r>
      <w:r w:rsidR="005A07CA">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_Toc359405398 \h </w:instrText>
      </w:r>
      <w:r>
        <w:rPr>
          <w:noProof/>
        </w:rPr>
      </w:r>
      <w:r>
        <w:rPr>
          <w:noProof/>
        </w:rPr>
        <w:fldChar w:fldCharType="separate"/>
      </w:r>
      <w:r>
        <w:rPr>
          <w:noProof/>
        </w:rPr>
        <w:t>3</w:t>
      </w:r>
      <w:r>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_Toc359405399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_Toc359405400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5A1A16">
        <w:rPr>
          <w:noProof/>
        </w:rPr>
        <w:t>Suburban Bank and Trust</w:t>
      </w:r>
      <w:r>
        <w:rPr>
          <w:noProof/>
        </w:rPr>
        <w:tab/>
      </w:r>
      <w:r>
        <w:rPr>
          <w:noProof/>
        </w:rPr>
        <w:fldChar w:fldCharType="begin"/>
      </w:r>
      <w:r>
        <w:rPr>
          <w:noProof/>
        </w:rPr>
        <w:instrText xml:space="preserve"> PAGEREF _Toc359405401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5A1A16">
        <w:rPr>
          <w:noProof/>
        </w:rPr>
        <w:t>Suburban Bank and Trust</w:t>
      </w:r>
      <w:r>
        <w:rPr>
          <w:noProof/>
        </w:rPr>
        <w:tab/>
      </w:r>
      <w:r>
        <w:rPr>
          <w:noProof/>
        </w:rPr>
        <w:fldChar w:fldCharType="begin"/>
      </w:r>
      <w:r>
        <w:rPr>
          <w:noProof/>
        </w:rPr>
        <w:instrText xml:space="preserve"> PAGEREF _Toc359405402 \h </w:instrText>
      </w:r>
      <w:r>
        <w:rPr>
          <w:noProof/>
        </w:rPr>
      </w:r>
      <w:r>
        <w:rPr>
          <w:noProof/>
        </w:rPr>
        <w:fldChar w:fldCharType="separate"/>
      </w:r>
      <w:r>
        <w:rPr>
          <w:noProof/>
        </w:rPr>
        <w:t>4</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853249">
        <w:rPr>
          <w:noProof/>
        </w:rPr>
        <w:t>Wheaton Bank</w:t>
      </w:r>
      <w:r w:rsidR="00A829A6">
        <w:rPr>
          <w:noProof/>
        </w:rPr>
        <w:t xml:space="preserve"> and Trust</w:t>
      </w:r>
      <w:r>
        <w:rPr>
          <w:noProof/>
        </w:rPr>
        <w:tab/>
      </w:r>
      <w:r>
        <w:rPr>
          <w:noProof/>
        </w:rPr>
        <w:fldChar w:fldCharType="begin"/>
      </w:r>
      <w:r>
        <w:rPr>
          <w:noProof/>
        </w:rPr>
        <w:instrText xml:space="preserve"> PAGEREF _Toc359405403 \h </w:instrText>
      </w:r>
      <w:r>
        <w:rPr>
          <w:noProof/>
        </w:rPr>
      </w:r>
      <w:r>
        <w:rPr>
          <w:noProof/>
        </w:rPr>
        <w:fldChar w:fldCharType="separate"/>
      </w:r>
      <w:r>
        <w:rPr>
          <w:noProof/>
        </w:rPr>
        <w:t>4</w:t>
      </w:r>
      <w:r>
        <w:rPr>
          <w:noProof/>
        </w:rPr>
        <w:fldChar w:fldCharType="end"/>
      </w:r>
    </w:p>
    <w:p w:rsidR="00AC3516" w:rsidRDefault="0046187C" w:rsidP="00334C8F">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34C8F" w:rsidRDefault="00334C8F" w:rsidP="00334C8F">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359405398"/>
      <w:bookmarkStart w:id="9" w:name="_Toc197400139"/>
      <w:r>
        <w:lastRenderedPageBreak/>
        <w:t>Introduction</w:t>
      </w:r>
      <w:bookmarkEnd w:id="2"/>
      <w:bookmarkEnd w:id="3"/>
      <w:bookmarkEnd w:id="4"/>
      <w:bookmarkEnd w:id="5"/>
      <w:bookmarkEnd w:id="6"/>
      <w:bookmarkEnd w:id="7"/>
      <w:bookmarkEnd w:id="8"/>
      <w:r>
        <w:t xml:space="preserve"> </w:t>
      </w:r>
    </w:p>
    <w:p w:rsidR="00334C8F" w:rsidRDefault="00334C8F" w:rsidP="00334C8F">
      <w:pPr>
        <w:pStyle w:val="H1Para"/>
      </w:pPr>
      <w:r>
        <w:t xml:space="preserve">As </w:t>
      </w:r>
      <w:r w:rsidR="005A1A16">
        <w:rPr>
          <w:rStyle w:val="StrongEmphasis"/>
        </w:rPr>
        <w:t>Suburban Bank and Trust</w:t>
      </w:r>
      <w:r>
        <w:t xml:space="preserve"> completes its system conversion to </w:t>
      </w:r>
      <w:r w:rsidR="00853249">
        <w:rPr>
          <w:rStyle w:val="StrongEmphasis"/>
        </w:rPr>
        <w:t>Wheaton Bank</w:t>
      </w:r>
      <w:r w:rsidR="00A829A6">
        <w:rPr>
          <w:rStyle w:val="StrongEmphasis"/>
        </w:rPr>
        <w:t xml:space="preserve"> and Trust</w:t>
      </w:r>
      <w:r w:rsidRPr="00D35F86">
        <w:rPr>
          <w:rStyle w:val="StrongEmphasis"/>
        </w:rPr>
        <w:t>,</w:t>
      </w:r>
      <w:r>
        <w:t xml:space="preserve"> you will need to modify your Quicken settings to ensure the smooth transition of your data. To complete these instructions, you will need your </w:t>
      </w:r>
      <w:r w:rsidR="005A07CA" w:rsidRPr="005A07CA">
        <w:t xml:space="preserve">login credentials </w:t>
      </w:r>
      <w:r w:rsidRPr="00E36D28">
        <w:t xml:space="preserve">for the </w:t>
      </w:r>
      <w:r w:rsidR="005A1A16">
        <w:rPr>
          <w:rStyle w:val="StrongEmphasis"/>
        </w:rPr>
        <w:t>Suburban Bank and Trust</w:t>
      </w:r>
      <w:r w:rsidRPr="00E36D28">
        <w:t xml:space="preserve"> and </w:t>
      </w:r>
      <w:r w:rsidR="00853249">
        <w:rPr>
          <w:rStyle w:val="StrongEmphasis"/>
        </w:rPr>
        <w:t>Wheaton Bank</w:t>
      </w:r>
      <w:r w:rsidR="00A829A6">
        <w:rPr>
          <w:rStyle w:val="StrongEmphasis"/>
        </w:rPr>
        <w:t xml:space="preserve"> and Trust</w:t>
      </w:r>
      <w:r w:rsidRPr="00E36D28">
        <w:t xml:space="preserve"> websites.</w:t>
      </w:r>
    </w:p>
    <w:p w:rsidR="00334C8F" w:rsidRDefault="00334C8F" w:rsidP="00334C8F">
      <w:pPr>
        <w:pStyle w:val="H1Para"/>
      </w:pPr>
      <w:r>
        <w:t>It is important that you perform the following instructions exactly as described and in the order presented. If you do not, your service may stop functioning properly. This conversion should take 15–30 minutes.</w:t>
      </w:r>
    </w:p>
    <w:p w:rsidR="002E6CFA" w:rsidRDefault="002E6CFA" w:rsidP="002E6CFA">
      <w:pPr>
        <w:pStyle w:val="H1Note"/>
      </w:pPr>
      <w:bookmarkStart w:id="10" w:name="_Toc199999209"/>
      <w:bookmarkStart w:id="11" w:name="_Toc200000748"/>
      <w:bookmarkStart w:id="12" w:name="_Toc359405399"/>
      <w:r w:rsidRPr="00D35F86">
        <w:t>This update is time sensitive</w:t>
      </w:r>
      <w:r>
        <w:t>.</w:t>
      </w:r>
      <w:r w:rsidRPr="00D35F86">
        <w:t xml:space="preserve"> </w:t>
      </w:r>
      <w:r>
        <w:t>Tasks 1-</w:t>
      </w:r>
      <w:r>
        <w:t>3</w:t>
      </w:r>
      <w:r>
        <w:t xml:space="preserve"> can be completed on or before Friday, November 13th.  Task </w:t>
      </w:r>
      <w:r>
        <w:t>4</w:t>
      </w:r>
      <w:r>
        <w:t xml:space="preserve"> can be completed on or after Monday, November 16th.</w:t>
      </w:r>
    </w:p>
    <w:p w:rsidR="00334C8F" w:rsidRDefault="00334C8F" w:rsidP="00334C8F">
      <w:pPr>
        <w:pStyle w:val="H1"/>
      </w:pPr>
      <w:r>
        <w:t>Documentation and Procedures</w:t>
      </w:r>
      <w:bookmarkEnd w:id="10"/>
      <w:bookmarkEnd w:id="11"/>
      <w:bookmarkEnd w:id="12"/>
    </w:p>
    <w:p w:rsidR="00334C8F" w:rsidRPr="005A1E51" w:rsidRDefault="00334C8F" w:rsidP="00334C8F">
      <w:pPr>
        <w:pStyle w:val="H2Task"/>
      </w:pPr>
      <w:bookmarkStart w:id="13" w:name="_Toc199924149"/>
      <w:bookmarkStart w:id="14" w:name="_Toc199988165"/>
      <w:bookmarkStart w:id="15" w:name="_Toc200000749"/>
      <w:bookmarkStart w:id="16" w:name="_Toc359405400"/>
      <w:r w:rsidRPr="005A1E51">
        <w:t>Conversion Preparation</w:t>
      </w:r>
      <w:bookmarkEnd w:id="13"/>
      <w:bookmarkEnd w:id="14"/>
      <w:bookmarkEnd w:id="15"/>
      <w:bookmarkEnd w:id="16"/>
    </w:p>
    <w:p w:rsidR="00334C8F" w:rsidRDefault="00334C8F" w:rsidP="00334C8F">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rsidR="00334C8F" w:rsidRDefault="00334C8F" w:rsidP="00334C8F">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rsidR="00334C8F" w:rsidRDefault="00334C8F" w:rsidP="00334C8F">
      <w:pPr>
        <w:pStyle w:val="H2Task"/>
      </w:pPr>
      <w:bookmarkStart w:id="17" w:name="_Toc199924150"/>
      <w:bookmarkStart w:id="18" w:name="_Toc199988166"/>
      <w:bookmarkStart w:id="19" w:name="_Toc200000751"/>
      <w:bookmarkStart w:id="20" w:name="_Toc359405401"/>
      <w:r w:rsidRPr="00490D9C">
        <w:t xml:space="preserve">Connect to </w:t>
      </w:r>
      <w:r w:rsidR="005A1A16">
        <w:t>Suburban Bank and Trust</w:t>
      </w:r>
      <w:bookmarkEnd w:id="17"/>
      <w:bookmarkEnd w:id="18"/>
      <w:bookmarkEnd w:id="19"/>
      <w:bookmarkEnd w:id="20"/>
    </w:p>
    <w:p w:rsidR="00334C8F" w:rsidRPr="00F32CA2" w:rsidRDefault="00334C8F" w:rsidP="00334C8F">
      <w:pPr>
        <w:pStyle w:val="H2OL"/>
        <w:numPr>
          <w:ilvl w:val="0"/>
          <w:numId w:val="27"/>
        </w:numPr>
      </w:pPr>
      <w:bookmarkStart w:id="21" w:name="_Toc199924151"/>
      <w:bookmarkStart w:id="22" w:name="_Toc199988167"/>
      <w:bookmarkStart w:id="23"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rsidR="00334C8F" w:rsidRPr="00F32CA2" w:rsidRDefault="00334C8F" w:rsidP="00334C8F">
      <w:pPr>
        <w:pStyle w:val="H2OL"/>
      </w:pPr>
      <w:r w:rsidRPr="00F32CA2">
        <w:t>Depending on how you manage financial institution passwords, you may be prompted to enter your Vault password at this time or to enter individual passwords in the One Step Update dialog.</w:t>
      </w:r>
    </w:p>
    <w:p w:rsidR="00334C8F" w:rsidRPr="00F32CA2" w:rsidRDefault="00334C8F" w:rsidP="00334C8F">
      <w:pPr>
        <w:pStyle w:val="H2OL"/>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rsidR="00334C8F" w:rsidRPr="00F32CA2" w:rsidRDefault="00334C8F" w:rsidP="00334C8F">
      <w:pPr>
        <w:pStyle w:val="H2OL"/>
      </w:pPr>
      <w:r w:rsidRPr="00F32CA2">
        <w:t xml:space="preserve">If new transactions display in the </w:t>
      </w:r>
      <w:r w:rsidRPr="00F32CA2">
        <w:rPr>
          <w:rStyle w:val="Strong"/>
        </w:rPr>
        <w:t>Online Update Summary</w:t>
      </w:r>
      <w:r w:rsidRPr="00F32CA2">
        <w:t>, accept them in your Quicken account register.</w:t>
      </w:r>
    </w:p>
    <w:p w:rsidR="00C8125F" w:rsidRDefault="00C8125F">
      <w:pPr>
        <w:rPr>
          <w:b/>
        </w:rPr>
      </w:pPr>
      <w:r>
        <w:br w:type="page"/>
      </w:r>
      <w:bookmarkStart w:id="24" w:name="_GoBack"/>
      <w:bookmarkEnd w:id="24"/>
    </w:p>
    <w:p w:rsidR="00334C8F" w:rsidRDefault="00334C8F" w:rsidP="00334C8F">
      <w:pPr>
        <w:pStyle w:val="H2Task"/>
      </w:pPr>
      <w:bookmarkStart w:id="25" w:name="_Toc359405402"/>
      <w:r w:rsidRPr="00490D9C">
        <w:lastRenderedPageBreak/>
        <w:t>Deactivate Your Account(s)</w:t>
      </w:r>
      <w:r>
        <w:t xml:space="preserve"> At </w:t>
      </w:r>
      <w:r w:rsidR="005A1A16">
        <w:t>Suburban Bank and Trust</w:t>
      </w:r>
      <w:bookmarkEnd w:id="21"/>
      <w:bookmarkEnd w:id="22"/>
      <w:bookmarkEnd w:id="23"/>
      <w:bookmarkEnd w:id="25"/>
    </w:p>
    <w:p w:rsidR="00334C8F" w:rsidRPr="007B7783" w:rsidRDefault="00334C8F" w:rsidP="00334C8F">
      <w:pPr>
        <w:pStyle w:val="H2OL"/>
        <w:numPr>
          <w:ilvl w:val="0"/>
          <w:numId w:val="28"/>
        </w:numPr>
      </w:pPr>
      <w:bookmarkStart w:id="26" w:name="_Toc199924152"/>
      <w:bookmarkStart w:id="27" w:name="_Toc199988168"/>
      <w:bookmarkStart w:id="28"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334C8F" w:rsidRPr="007B7783" w:rsidRDefault="00334C8F" w:rsidP="00334C8F">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334C8F" w:rsidRPr="007B7783" w:rsidRDefault="00334C8F" w:rsidP="00334C8F">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334C8F" w:rsidRPr="007B7783" w:rsidRDefault="00334C8F" w:rsidP="00334C8F">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334C8F" w:rsidRPr="007B7783" w:rsidRDefault="00334C8F" w:rsidP="00334C8F">
      <w:pPr>
        <w:pStyle w:val="H2Note"/>
      </w:pPr>
      <w:r w:rsidRPr="007B7783">
        <w:t xml:space="preserve">The name of the buttons referenced above </w:t>
      </w:r>
      <w:r w:rsidR="00025664">
        <w:t xml:space="preserve">may </w:t>
      </w:r>
      <w:r w:rsidRPr="007B7783">
        <w:t>vary depending on the services you currently use and the version of Quicken you are using.</w:t>
      </w:r>
    </w:p>
    <w:p w:rsidR="00334C8F" w:rsidRPr="007B7783" w:rsidRDefault="00334C8F" w:rsidP="00334C8F">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D01958">
        <w:t>Remove</w:t>
      </w:r>
      <w:r w:rsidRPr="007B7783">
        <w:t xml:space="preserve"> the </w:t>
      </w:r>
      <w:r w:rsidRPr="007B7783">
        <w:rPr>
          <w:rStyle w:val="Strong"/>
        </w:rPr>
        <w:t>Account Number</w:t>
      </w:r>
      <w:r w:rsidRPr="007B7783">
        <w:t>.</w:t>
      </w:r>
    </w:p>
    <w:p w:rsidR="00334C8F" w:rsidRPr="007B7783" w:rsidRDefault="00D01958" w:rsidP="00334C8F">
      <w:pPr>
        <w:pStyle w:val="H2OL"/>
      </w:pPr>
      <w:r>
        <w:t>Remove</w:t>
      </w:r>
      <w:r w:rsidR="00334C8F" w:rsidRPr="007B7783">
        <w:t xml:space="preserve"> the name of the </w:t>
      </w:r>
      <w:r w:rsidR="00334C8F" w:rsidRPr="007B7783">
        <w:rPr>
          <w:rStyle w:val="Strong"/>
        </w:rPr>
        <w:t>Financial Institution</w:t>
      </w:r>
      <w:r w:rsidR="00334C8F" w:rsidRPr="007B7783">
        <w:t xml:space="preserve">. Click </w:t>
      </w:r>
      <w:r w:rsidR="00334C8F" w:rsidRPr="007B7783">
        <w:rPr>
          <w:rStyle w:val="Strong"/>
        </w:rPr>
        <w:t>OK</w:t>
      </w:r>
      <w:r w:rsidR="00334C8F" w:rsidRPr="007B7783">
        <w:t xml:space="preserve"> to close the window.</w:t>
      </w:r>
    </w:p>
    <w:p w:rsidR="00334C8F" w:rsidRPr="007B7783" w:rsidRDefault="00E40234" w:rsidP="00334C8F">
      <w:pPr>
        <w:pStyle w:val="H2OL"/>
      </w:pPr>
      <w:r>
        <w:t>Repeat steps 2—6</w:t>
      </w:r>
      <w:r w:rsidR="00334C8F" w:rsidRPr="007B7783">
        <w:t xml:space="preserve"> for each account at </w:t>
      </w:r>
      <w:r w:rsidR="005A1A16">
        <w:rPr>
          <w:rStyle w:val="StrongEmphasis"/>
        </w:rPr>
        <w:t>Suburban Bank and Trust</w:t>
      </w:r>
      <w:r w:rsidR="00334C8F" w:rsidRPr="007B7783">
        <w:t>.</w:t>
      </w:r>
    </w:p>
    <w:p w:rsidR="00334C8F" w:rsidRDefault="00334C8F" w:rsidP="00334C8F">
      <w:pPr>
        <w:pStyle w:val="H2Task"/>
      </w:pPr>
      <w:bookmarkStart w:id="29" w:name="_Toc359405403"/>
      <w:r w:rsidRPr="00490D9C">
        <w:t xml:space="preserve">Re-activate Your Account(s) at </w:t>
      </w:r>
      <w:r w:rsidR="00853249">
        <w:t>Wheaton Bank</w:t>
      </w:r>
      <w:r w:rsidR="00A829A6">
        <w:t xml:space="preserve"> and Trust</w:t>
      </w:r>
      <w:bookmarkEnd w:id="26"/>
      <w:bookmarkEnd w:id="27"/>
      <w:bookmarkEnd w:id="28"/>
      <w:bookmarkEnd w:id="29"/>
    </w:p>
    <w:p w:rsidR="00334C8F" w:rsidRPr="006957EA" w:rsidRDefault="00334C8F" w:rsidP="00334C8F">
      <w:pPr>
        <w:pStyle w:val="H2OL"/>
        <w:numPr>
          <w:ilvl w:val="0"/>
          <w:numId w:val="29"/>
        </w:numPr>
      </w:pPr>
      <w:r w:rsidRPr="006957EA">
        <w:t>Open the account register that you want to enable for online account access.</w:t>
      </w:r>
    </w:p>
    <w:p w:rsidR="00334C8F" w:rsidRPr="006957EA" w:rsidRDefault="00334C8F" w:rsidP="00334C8F">
      <w:pPr>
        <w:pStyle w:val="H2OL"/>
      </w:pPr>
      <w:r w:rsidRPr="006957EA">
        <w:rPr>
          <w:rFonts w:hint="eastAsia"/>
        </w:rPr>
        <w:t xml:space="preserve">Choose </w:t>
      </w:r>
      <w:r w:rsidRPr="006957EA">
        <w:rPr>
          <w:rStyle w:val="Strong"/>
          <w:rFonts w:hint="eastAsia"/>
        </w:rPr>
        <w:t>Account Actions</w:t>
      </w:r>
      <w:r>
        <w:t xml:space="preserve"> menu &gt;</w:t>
      </w:r>
      <w:r w:rsidRPr="006957EA">
        <w:rPr>
          <w:rFonts w:hint="eastAsia"/>
        </w:rPr>
        <w:t xml:space="preserve"> </w:t>
      </w:r>
      <w:r w:rsidRPr="006957EA">
        <w:rPr>
          <w:rStyle w:val="Strong"/>
          <w:rFonts w:hint="eastAsia"/>
        </w:rPr>
        <w:t xml:space="preserve">Set </w:t>
      </w:r>
      <w:proofErr w:type="gramStart"/>
      <w:r w:rsidRPr="006957EA">
        <w:rPr>
          <w:rStyle w:val="Strong"/>
          <w:rFonts w:hint="eastAsia"/>
        </w:rPr>
        <w:t>Up</w:t>
      </w:r>
      <w:proofErr w:type="gramEnd"/>
      <w:r w:rsidRPr="006957EA">
        <w:rPr>
          <w:rStyle w:val="Strong"/>
          <w:rFonts w:hint="eastAsia"/>
        </w:rPr>
        <w:t xml:space="preserve"> Online</w:t>
      </w:r>
      <w:r w:rsidRPr="006957EA">
        <w:rPr>
          <w:rFonts w:hint="eastAsia"/>
        </w:rPr>
        <w:t>.</w:t>
      </w:r>
    </w:p>
    <w:p w:rsidR="00334C8F" w:rsidRPr="006957EA" w:rsidRDefault="00334C8F" w:rsidP="00334C8F">
      <w:pPr>
        <w:pStyle w:val="H2OL"/>
      </w:pPr>
      <w:r w:rsidRPr="006957EA">
        <w:t xml:space="preserve">Enter </w:t>
      </w:r>
      <w:r w:rsidR="00853249">
        <w:rPr>
          <w:rStyle w:val="StrongEmphasis"/>
        </w:rPr>
        <w:t>Wheaton Bank</w:t>
      </w:r>
      <w:r w:rsidR="00A829A6">
        <w:rPr>
          <w:rStyle w:val="StrongEmphasis"/>
        </w:rPr>
        <w:t xml:space="preserve"> and Trust</w:t>
      </w:r>
      <w:r w:rsidRPr="006957EA">
        <w:t xml:space="preserve"> and click </w:t>
      </w:r>
      <w:proofErr w:type="gramStart"/>
      <w:r w:rsidRPr="006957EA">
        <w:rPr>
          <w:rStyle w:val="Strong"/>
        </w:rPr>
        <w:t>Next</w:t>
      </w:r>
      <w:proofErr w:type="gramEnd"/>
      <w:r w:rsidRPr="006957EA">
        <w:t>.</w:t>
      </w:r>
    </w:p>
    <w:p w:rsidR="00334C8F" w:rsidRPr="006957EA" w:rsidRDefault="00334C8F" w:rsidP="00334C8F">
      <w:pPr>
        <w:pStyle w:val="H2OL"/>
      </w:pPr>
      <w:r w:rsidRPr="006957EA">
        <w:t xml:space="preserve">Type your </w:t>
      </w:r>
      <w:r w:rsidRPr="006957EA">
        <w:rPr>
          <w:rStyle w:val="Strong"/>
        </w:rPr>
        <w:t>User ID</w:t>
      </w:r>
      <w:r w:rsidRPr="006957EA">
        <w:t xml:space="preserve"> and </w:t>
      </w:r>
      <w:r w:rsidRPr="006957EA">
        <w:rPr>
          <w:rStyle w:val="Strong"/>
        </w:rPr>
        <w:t>Password</w:t>
      </w:r>
      <w:r w:rsidRPr="006957EA">
        <w:t xml:space="preserve">. Click </w:t>
      </w:r>
      <w:r w:rsidRPr="006957EA">
        <w:rPr>
          <w:rStyle w:val="Strong"/>
        </w:rPr>
        <w:t>Connect</w:t>
      </w:r>
      <w:r w:rsidRPr="006957EA">
        <w:t>.</w:t>
      </w:r>
    </w:p>
    <w:p w:rsidR="00334C8F" w:rsidRPr="00C8125F" w:rsidRDefault="00C8125F" w:rsidP="00C8125F">
      <w:pPr>
        <w:pStyle w:val="H2Note"/>
      </w:pPr>
      <w:r w:rsidRPr="00C8125F">
        <w:t>You may be presented with a security question from your Financial Institutions prior to receiving your accounts</w:t>
      </w:r>
      <w:r w:rsidR="00334C8F" w:rsidRPr="00C8125F">
        <w:t xml:space="preserve">. </w:t>
      </w:r>
    </w:p>
    <w:p w:rsidR="00334C8F" w:rsidRPr="006957EA" w:rsidRDefault="00334C8F" w:rsidP="00334C8F">
      <w:pPr>
        <w:pStyle w:val="H2OL"/>
      </w:pPr>
      <w:r w:rsidRPr="006957EA">
        <w:t xml:space="preserve">Ensure you associate the account to the appropriate account already listed in Quicken. You will want to select </w:t>
      </w:r>
      <w:r w:rsidRPr="006957EA">
        <w:rPr>
          <w:rStyle w:val="Strong"/>
        </w:rPr>
        <w:t>Link</w:t>
      </w:r>
      <w:r w:rsidRPr="006957EA">
        <w:t xml:space="preserve"> or </w:t>
      </w:r>
      <w:r w:rsidRPr="006957EA">
        <w:rPr>
          <w:rStyle w:val="Strong"/>
        </w:rPr>
        <w:t>Exists in Quicken</w:t>
      </w:r>
      <w:r w:rsidRPr="006957EA">
        <w:t xml:space="preserve"> and select the matching accounts in the drop-down menu. </w:t>
      </w:r>
    </w:p>
    <w:p w:rsidR="00334C8F" w:rsidRPr="006957EA" w:rsidRDefault="00334C8F" w:rsidP="00334C8F">
      <w:pPr>
        <w:pStyle w:val="H2Important"/>
      </w:pPr>
      <w:r w:rsidRPr="006957EA">
        <w:t>D</w:t>
      </w:r>
      <w:r>
        <w:t>o</w:t>
      </w:r>
      <w:r w:rsidRPr="006957EA">
        <w:t xml:space="preserve"> </w:t>
      </w:r>
      <w:r w:rsidRPr="006957EA">
        <w:rPr>
          <w:rStyle w:val="Strong"/>
        </w:rPr>
        <w:t>NOT</w:t>
      </w:r>
      <w:r w:rsidRPr="006957EA">
        <w:t xml:space="preserve"> select </w:t>
      </w:r>
      <w:r w:rsidRPr="006957EA">
        <w:rPr>
          <w:rStyle w:val="Strong"/>
        </w:rPr>
        <w:t>New</w:t>
      </w:r>
      <w:r w:rsidRPr="006957EA">
        <w:t xml:space="preserve"> or </w:t>
      </w:r>
      <w:r w:rsidRPr="006957EA">
        <w:rPr>
          <w:rStyle w:val="Strong"/>
        </w:rPr>
        <w:t xml:space="preserve">Add </w:t>
      </w:r>
      <w:proofErr w:type="gramStart"/>
      <w:r w:rsidRPr="006957EA">
        <w:rPr>
          <w:rStyle w:val="Strong"/>
        </w:rPr>
        <w:t>In</w:t>
      </w:r>
      <w:proofErr w:type="gramEnd"/>
      <w:r w:rsidRPr="006957EA">
        <w:rPr>
          <w:rStyle w:val="Strong"/>
        </w:rPr>
        <w:t xml:space="preserve"> Quicken</w:t>
      </w:r>
      <w:r w:rsidRPr="006957EA">
        <w:t xml:space="preserve">.  If you are presented with accounts you do not want to track in this data file, select </w:t>
      </w:r>
      <w:r w:rsidRPr="006957EA">
        <w:rPr>
          <w:rStyle w:val="Strong"/>
        </w:rPr>
        <w:t>Ignore – Don’t Download into Quicken</w:t>
      </w:r>
      <w:r w:rsidRPr="006957EA">
        <w:t>.</w:t>
      </w:r>
    </w:p>
    <w:p w:rsidR="00334C8F" w:rsidRPr="006957EA" w:rsidRDefault="00334C8F" w:rsidP="00334C8F">
      <w:pPr>
        <w:pStyle w:val="H2OL"/>
      </w:pPr>
      <w:r w:rsidRPr="006957EA">
        <w:t xml:space="preserve">After all accounts have been matched, click </w:t>
      </w:r>
      <w:proofErr w:type="gramStart"/>
      <w:r w:rsidRPr="006957EA">
        <w:rPr>
          <w:rStyle w:val="Strong"/>
        </w:rPr>
        <w:t>Next</w:t>
      </w:r>
      <w:proofErr w:type="gramEnd"/>
      <w:r w:rsidRPr="006957EA">
        <w:t>.</w:t>
      </w:r>
    </w:p>
    <w:p w:rsidR="00334C8F" w:rsidRDefault="00334C8F" w:rsidP="00334C8F">
      <w:pPr>
        <w:pStyle w:val="H2OL"/>
        <w:numPr>
          <w:ilvl w:val="0"/>
          <w:numId w:val="0"/>
        </w:numPr>
        <w:ind w:left="1296"/>
      </w:pPr>
      <w:r w:rsidRPr="006957EA">
        <w:rPr>
          <w:rFonts w:hint="eastAsia"/>
        </w:rPr>
        <w:t xml:space="preserve">You will receive confirmation that </w:t>
      </w:r>
      <w:r>
        <w:rPr>
          <w:rFonts w:hint="eastAsia"/>
        </w:rPr>
        <w:t>your account(s) have been added.</w:t>
      </w:r>
      <w:r w:rsidRPr="006957EA">
        <w:rPr>
          <w:rFonts w:hint="eastAsia"/>
        </w:rPr>
        <w:t xml:space="preserve"> </w:t>
      </w:r>
    </w:p>
    <w:p w:rsidR="00334C8F" w:rsidRPr="004372EF" w:rsidRDefault="00334C8F" w:rsidP="00334C8F">
      <w:pPr>
        <w:pStyle w:val="H2OL"/>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p>
    <w:p w:rsidR="00E129DF" w:rsidRDefault="00334C8F" w:rsidP="00C8125F">
      <w:pPr>
        <w:pStyle w:val="H1Para"/>
      </w:pPr>
      <w:r w:rsidRPr="004372EF">
        <w:rPr>
          <w:rStyle w:val="StrongEmphasis"/>
        </w:rPr>
        <w:t>Thank you for making these important changes</w:t>
      </w:r>
      <w:bookmarkEnd w:id="9"/>
      <w:r w:rsidR="00C8125F">
        <w:rPr>
          <w:rStyle w:val="StrongEmphasis"/>
        </w:rPr>
        <w:t>!</w:t>
      </w:r>
    </w:p>
    <w:sectPr w:rsidR="00E129D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7B" w:rsidRDefault="0070627B" w:rsidP="008E2026">
      <w:r>
        <w:separator/>
      </w:r>
    </w:p>
  </w:endnote>
  <w:endnote w:type="continuationSeparator" w:id="0">
    <w:p w:rsidR="0070627B" w:rsidRDefault="0070627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87" w:rsidRPr="00D105FA" w:rsidRDefault="00432787" w:rsidP="008E2026">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7B" w:rsidRDefault="0070627B" w:rsidP="008E2026">
      <w:r>
        <w:separator/>
      </w:r>
    </w:p>
  </w:footnote>
  <w:footnote w:type="continuationSeparator" w:id="0">
    <w:p w:rsidR="0070627B" w:rsidRDefault="0070627B" w:rsidP="008E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8F"/>
    <w:rsid w:val="00015A5D"/>
    <w:rsid w:val="00025664"/>
    <w:rsid w:val="000259E6"/>
    <w:rsid w:val="00026C47"/>
    <w:rsid w:val="000C3A77"/>
    <w:rsid w:val="000F483D"/>
    <w:rsid w:val="001009E3"/>
    <w:rsid w:val="00102594"/>
    <w:rsid w:val="00123496"/>
    <w:rsid w:val="001301F3"/>
    <w:rsid w:val="00137919"/>
    <w:rsid w:val="00152B90"/>
    <w:rsid w:val="001A01E6"/>
    <w:rsid w:val="001A1AB1"/>
    <w:rsid w:val="001B6335"/>
    <w:rsid w:val="001C2075"/>
    <w:rsid w:val="001E4A6F"/>
    <w:rsid w:val="001E4D63"/>
    <w:rsid w:val="00211DD1"/>
    <w:rsid w:val="00216E9D"/>
    <w:rsid w:val="00250073"/>
    <w:rsid w:val="00290B94"/>
    <w:rsid w:val="002A41B7"/>
    <w:rsid w:val="002A6EA5"/>
    <w:rsid w:val="002C32CA"/>
    <w:rsid w:val="002D0100"/>
    <w:rsid w:val="002E6CFA"/>
    <w:rsid w:val="00301D43"/>
    <w:rsid w:val="00320807"/>
    <w:rsid w:val="00334C8F"/>
    <w:rsid w:val="00340AC6"/>
    <w:rsid w:val="003A79D7"/>
    <w:rsid w:val="00417CDB"/>
    <w:rsid w:val="00432787"/>
    <w:rsid w:val="00436FCA"/>
    <w:rsid w:val="00451839"/>
    <w:rsid w:val="0046187C"/>
    <w:rsid w:val="00462C10"/>
    <w:rsid w:val="0047221B"/>
    <w:rsid w:val="00494CE2"/>
    <w:rsid w:val="004A7E36"/>
    <w:rsid w:val="004C5067"/>
    <w:rsid w:val="004E2509"/>
    <w:rsid w:val="004F1364"/>
    <w:rsid w:val="004F4F30"/>
    <w:rsid w:val="00520D37"/>
    <w:rsid w:val="005550BA"/>
    <w:rsid w:val="0056202F"/>
    <w:rsid w:val="005706E6"/>
    <w:rsid w:val="00580847"/>
    <w:rsid w:val="005A07CA"/>
    <w:rsid w:val="005A1A16"/>
    <w:rsid w:val="005A5F56"/>
    <w:rsid w:val="005E290E"/>
    <w:rsid w:val="00603990"/>
    <w:rsid w:val="00605D29"/>
    <w:rsid w:val="006117E8"/>
    <w:rsid w:val="006408D7"/>
    <w:rsid w:val="00691F77"/>
    <w:rsid w:val="0069306E"/>
    <w:rsid w:val="006E38E8"/>
    <w:rsid w:val="006E762D"/>
    <w:rsid w:val="006F4281"/>
    <w:rsid w:val="00703B19"/>
    <w:rsid w:val="0070627B"/>
    <w:rsid w:val="00707B94"/>
    <w:rsid w:val="00724B63"/>
    <w:rsid w:val="00726B09"/>
    <w:rsid w:val="00751F2D"/>
    <w:rsid w:val="0076598B"/>
    <w:rsid w:val="00775ED4"/>
    <w:rsid w:val="007834F2"/>
    <w:rsid w:val="00793BB3"/>
    <w:rsid w:val="007A663B"/>
    <w:rsid w:val="007D40D3"/>
    <w:rsid w:val="007E2603"/>
    <w:rsid w:val="00853249"/>
    <w:rsid w:val="00865304"/>
    <w:rsid w:val="00877473"/>
    <w:rsid w:val="00885687"/>
    <w:rsid w:val="008A1ACC"/>
    <w:rsid w:val="008B5BC9"/>
    <w:rsid w:val="008E2026"/>
    <w:rsid w:val="00920A62"/>
    <w:rsid w:val="0096030D"/>
    <w:rsid w:val="00962BBE"/>
    <w:rsid w:val="009676B6"/>
    <w:rsid w:val="00993D97"/>
    <w:rsid w:val="009A07C6"/>
    <w:rsid w:val="009A539B"/>
    <w:rsid w:val="009E5CD0"/>
    <w:rsid w:val="00A02BBF"/>
    <w:rsid w:val="00A346FE"/>
    <w:rsid w:val="00A829A6"/>
    <w:rsid w:val="00A9020D"/>
    <w:rsid w:val="00AA79A3"/>
    <w:rsid w:val="00AB14C9"/>
    <w:rsid w:val="00AC0737"/>
    <w:rsid w:val="00AC3516"/>
    <w:rsid w:val="00B172CD"/>
    <w:rsid w:val="00B22550"/>
    <w:rsid w:val="00B751E9"/>
    <w:rsid w:val="00B9457A"/>
    <w:rsid w:val="00BC62E9"/>
    <w:rsid w:val="00C23C73"/>
    <w:rsid w:val="00C251E3"/>
    <w:rsid w:val="00C66452"/>
    <w:rsid w:val="00C70B64"/>
    <w:rsid w:val="00C72F30"/>
    <w:rsid w:val="00C76909"/>
    <w:rsid w:val="00C8125F"/>
    <w:rsid w:val="00C94BAC"/>
    <w:rsid w:val="00CB53F8"/>
    <w:rsid w:val="00CC45AF"/>
    <w:rsid w:val="00CE6002"/>
    <w:rsid w:val="00D01958"/>
    <w:rsid w:val="00D04DFE"/>
    <w:rsid w:val="00D105FA"/>
    <w:rsid w:val="00D1739C"/>
    <w:rsid w:val="00D601DD"/>
    <w:rsid w:val="00DD760F"/>
    <w:rsid w:val="00DE65EE"/>
    <w:rsid w:val="00E129DF"/>
    <w:rsid w:val="00E22E02"/>
    <w:rsid w:val="00E24A74"/>
    <w:rsid w:val="00E40234"/>
    <w:rsid w:val="00E74DF7"/>
    <w:rsid w:val="00E81E06"/>
    <w:rsid w:val="00E821B3"/>
    <w:rsid w:val="00E96D66"/>
    <w:rsid w:val="00EB3BD1"/>
    <w:rsid w:val="00EC5089"/>
    <w:rsid w:val="00EE2D29"/>
    <w:rsid w:val="00EF13D2"/>
    <w:rsid w:val="00F3084E"/>
    <w:rsid w:val="00F441A0"/>
    <w:rsid w:val="00F533CF"/>
    <w:rsid w:val="00FC2B5F"/>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8643-3121-4A55-8E94-497F7679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Ami</dc:creator>
  <cp:lastModifiedBy>O'Neil, Ami</cp:lastModifiedBy>
  <cp:revision>3</cp:revision>
  <cp:lastPrinted>2012-04-05T21:11:00Z</cp:lastPrinted>
  <dcterms:created xsi:type="dcterms:W3CDTF">2015-10-22T19:32:00Z</dcterms:created>
  <dcterms:modified xsi:type="dcterms:W3CDTF">2015-10-22T19:32:00Z</dcterms:modified>
</cp:coreProperties>
</file>